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F8258" wp14:editId="705842E8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Religio</w:t>
                            </w:r>
                            <w:r w:rsidR="00971541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>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F8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" fillcolor="red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 xml:space="preserve"> – Religio</w:t>
                      </w:r>
                      <w:r w:rsidR="00971541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>s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DE0090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0090">
              <w:rPr>
                <w:b/>
                <w:sz w:val="28"/>
                <w:szCs w:val="28"/>
              </w:rPr>
              <w:t>What does it like to be a Hindu in Britain today?</w:t>
            </w:r>
          </w:p>
        </w:tc>
        <w:tc>
          <w:tcPr>
            <w:tcW w:w="1701" w:type="dxa"/>
          </w:tcPr>
          <w:p w:rsidR="002F55FC" w:rsidRPr="00DE31CF" w:rsidRDefault="00EF6EA1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  <w:r w:rsidR="00DE0090">
              <w:rPr>
                <w:b/>
                <w:sz w:val="28"/>
                <w:szCs w:val="28"/>
              </w:rPr>
              <w:t xml:space="preserve"> </w:t>
            </w:r>
            <w:r w:rsidR="002F55FC">
              <w:rPr>
                <w:b/>
                <w:sz w:val="28"/>
                <w:szCs w:val="28"/>
              </w:rPr>
              <w:t xml:space="preserve">     </w:t>
            </w:r>
            <w:r w:rsidR="00DE0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DE0090">
              <w:rPr>
                <w:b/>
                <w:sz w:val="28"/>
                <w:szCs w:val="28"/>
              </w:rPr>
              <w:t>Believing</w:t>
            </w:r>
          </w:p>
        </w:tc>
      </w:tr>
    </w:tbl>
    <w:p w:rsidR="002F55FC" w:rsidRDefault="00AD2922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3421E" wp14:editId="025C63C0">
                <wp:simplePos x="0" y="0"/>
                <wp:positionH relativeFrom="column">
                  <wp:posOffset>-316865</wp:posOffset>
                </wp:positionH>
                <wp:positionV relativeFrom="paragraph">
                  <wp:posOffset>62865</wp:posOffset>
                </wp:positionV>
                <wp:extent cx="6838950" cy="566166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639"/>
                            </w:tblGrid>
                            <w:tr w:rsidR="002F55FC" w:rsidTr="00F57710">
                              <w:trPr>
                                <w:trHeight w:val="962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</w:tcPr>
                                <w:p w:rsidR="002F55FC" w:rsidRPr="00AD2922" w:rsidRDefault="002F55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9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What will be taught through the unit:</w:t>
                                  </w:r>
                                </w:p>
                                <w:p w:rsidR="00DE0090" w:rsidRPr="00AD2922" w:rsidRDefault="00DE0090" w:rsidP="00DE009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9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 be able to discuss what Hindus have and do in their homes.</w:t>
                                  </w:r>
                                </w:p>
                                <w:p w:rsidR="00DE0090" w:rsidRPr="00AD2922" w:rsidRDefault="00DE0090" w:rsidP="00DE009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9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 describe some examples of how Hindus show their faith.</w:t>
                                  </w:r>
                                </w:p>
                                <w:p w:rsidR="00DE0090" w:rsidRPr="00AD2922" w:rsidRDefault="00DE0090" w:rsidP="00DE009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9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 explain similarities and differences between Hindu worship and worship in other religions.</w:t>
                                  </w:r>
                                </w:p>
                                <w:p w:rsidR="00186CC3" w:rsidRPr="00E81CB0" w:rsidRDefault="00186CC3" w:rsidP="00DE0090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625E4F">
                              <w:trPr>
                                <w:trHeight w:val="468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5C5415" w:rsidP="005F6C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Books and Stories: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916871" w:rsidRDefault="00106EEE" w:rsidP="00DE0090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Hinduism has lots of stories and myths that explain why things happen in the world and why we should live life a certain way:</w:t>
                                  </w:r>
                                </w:p>
                                <w:p w:rsidR="00106EEE" w:rsidRDefault="00106EEE" w:rsidP="00106EE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Rama and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Sita</w:t>
                                  </w:r>
                                  <w:proofErr w:type="spellEnd"/>
                                </w:p>
                                <w:p w:rsidR="00106EEE" w:rsidRDefault="00106EEE" w:rsidP="00106EE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Vamana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Avatar</w:t>
                                  </w:r>
                                </w:p>
                                <w:p w:rsidR="00106EEE" w:rsidRPr="00DE0090" w:rsidRDefault="00106EEE" w:rsidP="00106EEE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honest old man</w:t>
                                  </w:r>
                                </w:p>
                              </w:tc>
                            </w:tr>
                            <w:tr w:rsidR="002F55FC" w:rsidTr="00D25DC9">
                              <w:trPr>
                                <w:trHeight w:val="6074"/>
                              </w:trPr>
                              <w:tc>
                                <w:tcPr>
                                  <w:tcW w:w="846" w:type="dxa"/>
                                </w:tcPr>
                                <w:p w:rsidR="002F55FC" w:rsidRPr="00F8365F" w:rsidRDefault="00106E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Key Aspect</w:t>
                                  </w:r>
                                  <w:r w:rsidR="008A6F61">
                                    <w:rPr>
                                      <w:sz w:val="18"/>
                                      <w:szCs w:val="18"/>
                                    </w:rPr>
                                    <w:t>s: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CE1B00" w:rsidRDefault="005E3F04" w:rsidP="005E3F04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Hinduisms is a religion and a dharma (way of life)</w:t>
                                  </w:r>
                                  <w:r w:rsidR="003F04E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 It is widely practised in the Indian subcontinent and parts of South East Asia.</w:t>
                                  </w:r>
                                </w:p>
                                <w:p w:rsidR="00E23D93" w:rsidRDefault="00E23D93" w:rsidP="00E23D9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Brahman and a</w:t>
                                  </w:r>
                                  <w:r w:rsidR="003F04E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tman are vital concepts of the Hindu understanding of a human being.</w:t>
                                  </w:r>
                                </w:p>
                                <w:p w:rsidR="00E23D93" w:rsidRDefault="00E23D93" w:rsidP="00E23D93">
                                  <w:pPr>
                                    <w:pStyle w:val="ListParagraph"/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- The atman is the person within, it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is trapped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in the physical body and wants to escape terrible dangers, but the human is distracted by the trivial pleasures instead of trying to get out.</w:t>
                                  </w:r>
                                </w:p>
                                <w:p w:rsidR="00E23D93" w:rsidRDefault="00E23D93" w:rsidP="00E23D93">
                                  <w:pPr>
                                    <w:pStyle w:val="ListParagraph"/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3B96B8" wp14:editId="6011E8BC">
                                        <wp:extent cx="1543050" cy="878117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6894" cy="897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97DAD" w:rsidRDefault="00197DAD" w:rsidP="00197DA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Hindus believe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the idea of Karma, and how actions bring good or bad karma – where in each life the person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is rewarded or punished for the things that they have said or done in their last life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197DAD" w:rsidRPr="00197DAD" w:rsidRDefault="00197DAD" w:rsidP="00197DA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97DA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Hindus hold beliefs about samsara, where the atman travels through various reincarnations, to achieve Moksha (liberation from the cycle of birth and rebirth/reincarnation.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) Moksha is where a person can join the Gods.</w:t>
                                  </w:r>
                                </w:p>
                                <w:p w:rsidR="00197DAD" w:rsidRDefault="00560110" w:rsidP="00197DA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The four aims of life for Hindus are: Dharma – Religious or moral duty,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Artha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– economic development, providing for family and society by honest means, beauty of life, Moksha – liberation from the cycle of birth and re birth/ reincarnation.</w:t>
                                  </w:r>
                                </w:p>
                                <w:p w:rsidR="00560110" w:rsidRDefault="00560110" w:rsidP="00197DA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Hindus believe life is part of a journey through different stages (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ashramas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), each with different duties.</w:t>
                                  </w:r>
                                </w:p>
                                <w:p w:rsidR="00D25DC9" w:rsidRDefault="00D25DC9" w:rsidP="00D25DC9">
                                  <w:pPr>
                                    <w:pStyle w:val="ListParagraph"/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0110" w:rsidRDefault="00560110" w:rsidP="00D25DC9">
                                  <w:pPr>
                                    <w:pStyle w:val="ListParagraph"/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4C9F9E" wp14:editId="1A9440A6">
                                        <wp:extent cx="287215" cy="216318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6345" cy="2382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5DC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25DC9" w:rsidRPr="00106EEE" w:rsidRDefault="00D25DC9" w:rsidP="00106EE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Hindus believe that to be a good Hindu, they hold the value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ahisma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(non – violence) and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satya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(truthfulness). These values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were embedded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in Mahatma Gandhi’s nonviolent campaign for India’s independence from British Rule.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421E" id="_x0000_s1027" type="#_x0000_t202" style="position:absolute;margin-left:-24.95pt;margin-top:4.95pt;width:538.5pt;height:4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639"/>
                      </w:tblGrid>
                      <w:tr w:rsidR="002F55FC" w:rsidTr="00F57710">
                        <w:trPr>
                          <w:trHeight w:val="962"/>
                        </w:trPr>
                        <w:tc>
                          <w:tcPr>
                            <w:tcW w:w="10485" w:type="dxa"/>
                            <w:gridSpan w:val="2"/>
                          </w:tcPr>
                          <w:p w:rsidR="002F55FC" w:rsidRPr="00AD2922" w:rsidRDefault="002F55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2922">
                              <w:rPr>
                                <w:b/>
                                <w:sz w:val="20"/>
                                <w:szCs w:val="20"/>
                              </w:rPr>
                              <w:t>What will be taught through the unit:</w:t>
                            </w:r>
                          </w:p>
                          <w:p w:rsidR="00DE0090" w:rsidRPr="00AD2922" w:rsidRDefault="00DE0090" w:rsidP="00DE00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2922">
                              <w:rPr>
                                <w:b/>
                                <w:sz w:val="20"/>
                                <w:szCs w:val="20"/>
                              </w:rPr>
                              <w:t>To be able to discuss what Hindus have and do in their homes.</w:t>
                            </w:r>
                          </w:p>
                          <w:p w:rsidR="00DE0090" w:rsidRPr="00AD2922" w:rsidRDefault="00DE0090" w:rsidP="00DE00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2922">
                              <w:rPr>
                                <w:b/>
                                <w:sz w:val="20"/>
                                <w:szCs w:val="20"/>
                              </w:rPr>
                              <w:t>To describe some examples of how Hindus show their faith.</w:t>
                            </w:r>
                          </w:p>
                          <w:p w:rsidR="00DE0090" w:rsidRPr="00AD2922" w:rsidRDefault="00DE0090" w:rsidP="00DE00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2922">
                              <w:rPr>
                                <w:b/>
                                <w:sz w:val="20"/>
                                <w:szCs w:val="20"/>
                              </w:rPr>
                              <w:t>To explain similarities and differences between Hindu worship and worship in other religions.</w:t>
                            </w:r>
                          </w:p>
                          <w:p w:rsidR="00186CC3" w:rsidRPr="00E81CB0" w:rsidRDefault="00186CC3" w:rsidP="00DE0090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625E4F">
                        <w:trPr>
                          <w:trHeight w:val="468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5C5415" w:rsidP="005F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Books and Stories: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916871" w:rsidRDefault="00106EEE" w:rsidP="00DE00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Hinduism has lots of stories and myths that explain why things happen in the world and why we should live life a certain way:</w:t>
                            </w:r>
                          </w:p>
                          <w:p w:rsidR="00106EEE" w:rsidRDefault="00106EEE" w:rsidP="00106EE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Rama and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Sita</w:t>
                            </w:r>
                            <w:proofErr w:type="spellEnd"/>
                          </w:p>
                          <w:p w:rsidR="00106EEE" w:rsidRDefault="00106EEE" w:rsidP="00106EE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Vamana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Avatar</w:t>
                            </w:r>
                          </w:p>
                          <w:p w:rsidR="00106EEE" w:rsidRPr="00DE0090" w:rsidRDefault="00106EEE" w:rsidP="00106EE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honest old man</w:t>
                            </w:r>
                          </w:p>
                        </w:tc>
                      </w:tr>
                      <w:tr w:rsidR="002F55FC" w:rsidTr="00D25DC9">
                        <w:trPr>
                          <w:trHeight w:val="6074"/>
                        </w:trPr>
                        <w:tc>
                          <w:tcPr>
                            <w:tcW w:w="846" w:type="dxa"/>
                          </w:tcPr>
                          <w:p w:rsidR="002F55FC" w:rsidRPr="00F8365F" w:rsidRDefault="00106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Aspect</w:t>
                            </w:r>
                            <w:r w:rsidR="008A6F61">
                              <w:rPr>
                                <w:sz w:val="18"/>
                                <w:szCs w:val="18"/>
                              </w:rPr>
                              <w:t>s: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CE1B00" w:rsidRDefault="005E3F04" w:rsidP="005E3F0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Hinduisms is a religion and a dharma (way of life)</w:t>
                            </w:r>
                            <w:r w:rsidR="003F04E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 It is widely practised in the Indian subcontinent and parts of South East Asia.</w:t>
                            </w:r>
                          </w:p>
                          <w:p w:rsidR="00E23D93" w:rsidRDefault="00E23D93" w:rsidP="00E23D9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Brahman and a</w:t>
                            </w:r>
                            <w:r w:rsidR="003F04E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tman are vital concepts of the Hindu understanding of a human being.</w:t>
                            </w:r>
                          </w:p>
                          <w:p w:rsidR="00E23D93" w:rsidRDefault="00E23D93" w:rsidP="00E23D93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The atman is the person within, it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is trapped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 the physical body and wants to escape terrible dangers, but the human is distracted by the trivial pleasures instead of trying to get out.</w:t>
                            </w:r>
                          </w:p>
                          <w:p w:rsidR="00E23D93" w:rsidRDefault="00E23D93" w:rsidP="00E23D93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B96B8" wp14:editId="6011E8BC">
                                  <wp:extent cx="1543050" cy="87811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894" cy="897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7DAD" w:rsidRDefault="00197DAD" w:rsidP="00197D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Hindus believe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the idea of Karma, and how actions bring good or bad karma – where in each life the person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is rewarded or punished for the things that they have said or done in their last life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7DAD" w:rsidRPr="00197DAD" w:rsidRDefault="00197DAD" w:rsidP="00197D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97D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Hindus hold beliefs about samsara, where the atman travels through various reincarnations, to achieve Moksha (liberation from the cycle of birth and rebirth/reincarnation.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 Moksha is where a person can join the Gods.</w:t>
                            </w:r>
                          </w:p>
                          <w:p w:rsidR="00197DAD" w:rsidRDefault="00560110" w:rsidP="00197D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The four aims of life for Hindus are: Dharma – Religious or moral duty,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Artha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economic development, providing for family and society by honest means, beauty of life, Moksha – liberation from the cycle of birth and re birth/ reincarnation.</w:t>
                            </w:r>
                          </w:p>
                          <w:p w:rsidR="00560110" w:rsidRDefault="00560110" w:rsidP="00197D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Hindus believe life is part of a journey through different stages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ashramas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), each with different duties.</w:t>
                            </w:r>
                          </w:p>
                          <w:p w:rsidR="00D25DC9" w:rsidRDefault="00D25DC9" w:rsidP="00D25DC9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60110" w:rsidRDefault="00560110" w:rsidP="00D25DC9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4C9F9E" wp14:editId="1A9440A6">
                                  <wp:extent cx="287215" cy="21631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345" cy="23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DC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25DC9" w:rsidRPr="00106EEE" w:rsidRDefault="00D25DC9" w:rsidP="00106E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Hindus believe that to be a good Hindu, they hold the value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ahisma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(non – violence)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satya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(truthfulness). These values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were embedded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 Mahatma Gandhi’s nonviolent campaign for India’s independence from British Rule.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EB2CF9" wp14:editId="7928FF8E">
                <wp:simplePos x="0" y="0"/>
                <wp:positionH relativeFrom="column">
                  <wp:posOffset>6605905</wp:posOffset>
                </wp:positionH>
                <wp:positionV relativeFrom="paragraph">
                  <wp:posOffset>443865</wp:posOffset>
                </wp:positionV>
                <wp:extent cx="3409950" cy="2613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3713"/>
                            </w:tblGrid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  <w:r w:rsidRPr="00FA4CA7">
                                    <w:rPr>
                                      <w:b/>
                                    </w:rPr>
                                    <w:t>Vocabulary:</w:t>
                                  </w:r>
                                  <w:r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Default="003E5CE6" w:rsidP="003E5CE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Hinduism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3E5CE6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Arti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celebration of light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Brahman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Hindu god that can take any form.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Brahmin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7558BF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Hindu priest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Dharma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AC5E44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duty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Karma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view that good deeds result in good benefits and bad deeds can lead to bad results.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Mandir</w:t>
                                  </w:r>
                                  <w:proofErr w:type="spellEnd"/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temple where Hindus go to worship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Moksha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highest goal in life for Hindus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D25DC9" w:rsidRDefault="00AD2922" w:rsidP="003E5C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Puja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prayer or ritual offering flowers, light, food and water to the divine.</w:t>
                                  </w:r>
                                </w:p>
                              </w:tc>
                            </w:tr>
                            <w:tr w:rsidR="003E5CE6" w:rsidTr="00F56734">
                              <w:tc>
                                <w:tcPr>
                                  <w:tcW w:w="1276" w:type="dxa"/>
                                </w:tcPr>
                                <w:p w:rsidR="003E5CE6" w:rsidRPr="00D25DC9" w:rsidRDefault="00AD2922" w:rsidP="003E5C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Reincarnation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3E5CE6" w:rsidRPr="00AD2922" w:rsidRDefault="00AD2922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AD2922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idea that when someone dies they are born again.</w:t>
                                  </w:r>
                                </w:p>
                              </w:tc>
                            </w:tr>
                            <w:tr w:rsidR="00AD2922" w:rsidTr="00F56734">
                              <w:tc>
                                <w:tcPr>
                                  <w:tcW w:w="1276" w:type="dxa"/>
                                </w:tcPr>
                                <w:p w:rsidR="00AD2922" w:rsidRDefault="00AD2922" w:rsidP="003E5C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Samsara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AD2922" w:rsidRPr="00AD2922" w:rsidRDefault="00AD2922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ever turning wheel of life</w:t>
                                  </w:r>
                                </w:p>
                              </w:tc>
                            </w:tr>
                            <w:tr w:rsidR="00AD2922" w:rsidTr="00F56734">
                              <w:tc>
                                <w:tcPr>
                                  <w:tcW w:w="1276" w:type="dxa"/>
                                </w:tcPr>
                                <w:p w:rsidR="00AD2922" w:rsidRDefault="00AD2922" w:rsidP="003E5C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Trimurti</w:t>
                                  </w: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:rsidR="00AD2922" w:rsidRDefault="00AD2922" w:rsidP="003E5CE6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3 forms of god (Brahma, Vishnu and Shiva)</w:t>
                                  </w:r>
                                </w:p>
                              </w:tc>
                            </w:tr>
                          </w:tbl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2CF9" id="_x0000_s1028" type="#_x0000_t202" style="position:absolute;margin-left:520.15pt;margin-top:34.95pt;width:268.5pt;height:20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h/JgIAAEw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3713"/>
                      </w:tblGrid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Vocabulary:</w:t>
                            </w:r>
                            <w:r>
                              <w:rPr>
                                <w:b/>
                                <w:vanish/>
                                <w:sz w:val="18"/>
                                <w:szCs w:val="18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Default="003E5CE6" w:rsidP="003E5CE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Hinduism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3E5CE6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Arti</w:t>
                            </w:r>
                            <w:proofErr w:type="spellEnd"/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celebration of light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Brahman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Hindu god that can take any form.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Brahmin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7558BF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Hindu priest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Dharma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AC5E4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duty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Karma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view that good deeds result in good benefits and bad deeds can lead to bad results.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Mandir</w:t>
                            </w:r>
                            <w:proofErr w:type="spellEnd"/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temple where Hindus go to worship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Moksha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D29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highest goal in life for Hindus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D25DC9" w:rsidRDefault="00AD2922" w:rsidP="003E5C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Puja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D292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 prayer or ritual offering flowers, light, food and water to the divine.</w:t>
                            </w:r>
                          </w:p>
                        </w:tc>
                      </w:tr>
                      <w:tr w:rsidR="003E5CE6" w:rsidTr="00F56734">
                        <w:tc>
                          <w:tcPr>
                            <w:tcW w:w="1276" w:type="dxa"/>
                          </w:tcPr>
                          <w:p w:rsidR="003E5CE6" w:rsidRPr="00D25DC9" w:rsidRDefault="00AD2922" w:rsidP="003E5C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Reincarnation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3E5CE6" w:rsidRPr="00AD2922" w:rsidRDefault="00AD2922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D2922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idea that when someone dies they are born again.</w:t>
                            </w:r>
                          </w:p>
                        </w:tc>
                      </w:tr>
                      <w:tr w:rsidR="00AD2922" w:rsidTr="00F56734">
                        <w:tc>
                          <w:tcPr>
                            <w:tcW w:w="1276" w:type="dxa"/>
                          </w:tcPr>
                          <w:p w:rsidR="00AD2922" w:rsidRDefault="00AD2922" w:rsidP="003E5C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Samsara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AD2922" w:rsidRPr="00AD2922" w:rsidRDefault="00AD2922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ever turning wheel of life</w:t>
                            </w:r>
                          </w:p>
                        </w:tc>
                      </w:tr>
                      <w:tr w:rsidR="00AD2922" w:rsidTr="00F56734">
                        <w:tc>
                          <w:tcPr>
                            <w:tcW w:w="1276" w:type="dxa"/>
                          </w:tcPr>
                          <w:p w:rsidR="00AD2922" w:rsidRDefault="00AD2922" w:rsidP="003E5C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Trimurti</w:t>
                            </w:r>
                          </w:p>
                        </w:tc>
                        <w:tc>
                          <w:tcPr>
                            <w:tcW w:w="4281" w:type="dxa"/>
                          </w:tcPr>
                          <w:p w:rsidR="00AD2922" w:rsidRDefault="00AD2922" w:rsidP="003E5CE6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3 forms of god (Brahma, Vishnu and Shiva)</w:t>
                            </w:r>
                          </w:p>
                        </w:tc>
                      </w:tr>
                    </w:tbl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AD2922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BA197" wp14:editId="3B52F4C6">
                <wp:simplePos x="0" y="0"/>
                <wp:positionH relativeFrom="margin">
                  <wp:posOffset>6722403</wp:posOffset>
                </wp:positionH>
                <wp:positionV relativeFrom="paragraph">
                  <wp:posOffset>2965010</wp:posOffset>
                </wp:positionV>
                <wp:extent cx="2954215" cy="2461846"/>
                <wp:effectExtent l="0" t="0" r="1778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246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692" w:rsidRPr="00305692" w:rsidRDefault="005E3F04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13835F" wp14:editId="6AA39812">
                                  <wp:extent cx="2655973" cy="22566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3198" cy="2288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A197" id="Text Box 12" o:spid="_x0000_s1029" type="#_x0000_t202" style="position:absolute;margin-left:529.3pt;margin-top:233.45pt;width:232.6pt;height:193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" fillcolor="white [3201]" strokeweight=".5pt">
                <v:textbox>
                  <w:txbxContent>
                    <w:p w:rsidR="00305692" w:rsidRPr="00305692" w:rsidRDefault="005E3F04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3835F" wp14:editId="6AA39812">
                            <wp:extent cx="2655973" cy="22566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3198" cy="2288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BF5795" w:rsidRDefault="00BF5795" w:rsidP="002F55FC">
      <w:pPr>
        <w:tabs>
          <w:tab w:val="left" w:pos="3345"/>
        </w:tabs>
      </w:pPr>
    </w:p>
    <w:p w:rsidR="00BF5795" w:rsidRDefault="00AD2922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ED138" wp14:editId="054D2977">
                <wp:simplePos x="0" y="0"/>
                <wp:positionH relativeFrom="column">
                  <wp:posOffset>-271829</wp:posOffset>
                </wp:positionH>
                <wp:positionV relativeFrom="paragraph">
                  <wp:posOffset>261669</wp:posOffset>
                </wp:positionV>
                <wp:extent cx="6648450" cy="2705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95" w:rsidRDefault="00DA52A3">
                            <w:bookmarkStart w:id="0" w:name="_GoBack"/>
                            <w:r>
                              <w:t>Key Celebrations:</w:t>
                            </w:r>
                          </w:p>
                          <w:p w:rsidR="00DA52A3" w:rsidRDefault="00DA52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00D0AF" wp14:editId="5552A822">
                                  <wp:extent cx="1638300" cy="84490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926" cy="856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090308" wp14:editId="77C62C36">
                                  <wp:extent cx="1238250" cy="848250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671" cy="86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6EEE">
                              <w:t xml:space="preserve">                            </w:t>
                            </w:r>
                            <w:r w:rsidR="00106E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9AF973" wp14:editId="3C605E8F">
                                  <wp:extent cx="1335847" cy="8653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1" cy="882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DA52A3" w:rsidRDefault="00DA5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D138" id="_x0000_s1030" type="#_x0000_t202" style="position:absolute;margin-left:-21.4pt;margin-top:20.6pt;width:523.5pt;height:21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05Jw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">
                <v:textbox>
                  <w:txbxContent>
                    <w:p w:rsidR="00BF5795" w:rsidRDefault="00DA52A3">
                      <w:bookmarkStart w:id="1" w:name="_GoBack"/>
                      <w:r>
                        <w:t>Key Celebrations:</w:t>
                      </w:r>
                    </w:p>
                    <w:p w:rsidR="00DA52A3" w:rsidRDefault="00DA52A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00D0AF" wp14:editId="5552A822">
                            <wp:extent cx="1638300" cy="84490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926" cy="856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090308" wp14:editId="77C62C36">
                            <wp:extent cx="1238250" cy="848250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671" cy="86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6EEE">
                        <w:t xml:space="preserve">                            </w:t>
                      </w:r>
                      <w:r w:rsidR="00106E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9AF973" wp14:editId="3C605E8F">
                            <wp:extent cx="1335847" cy="8653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1" cy="882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DA52A3" w:rsidRDefault="00DA52A3"/>
                  </w:txbxContent>
                </v:textbox>
                <w10:wrap type="square"/>
              </v:shape>
            </w:pict>
          </mc:Fallback>
        </mc:AlternateContent>
      </w:r>
    </w:p>
    <w:p w:rsidR="00BF5795" w:rsidRPr="002F55FC" w:rsidRDefault="007558BF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BB356" wp14:editId="582BAB34">
                <wp:simplePos x="0" y="0"/>
                <wp:positionH relativeFrom="column">
                  <wp:posOffset>-93785</wp:posOffset>
                </wp:positionH>
                <wp:positionV relativeFrom="paragraph">
                  <wp:posOffset>1307123</wp:posOffset>
                </wp:positionV>
                <wp:extent cx="1594339" cy="1248508"/>
                <wp:effectExtent l="0" t="0" r="2540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339" cy="124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58BF" w:rsidRPr="007558BF" w:rsidRDefault="00755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Holi festival celebrates the beginning of spring and </w:t>
                            </w:r>
                            <w:proofErr w:type="gramStart"/>
                            <w:r w:rsidRPr="007558BF">
                              <w:rPr>
                                <w:sz w:val="20"/>
                                <w:szCs w:val="20"/>
                              </w:rPr>
                              <w:t>is known</w:t>
                            </w:r>
                            <w:proofErr w:type="gramEnd"/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 as the festival of colours.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BB356" id="Text Box 15" o:spid="_x0000_s1031" type="#_x0000_t202" style="position:absolute;margin-left:-7.4pt;margin-top:102.9pt;width:125.55pt;height:9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" fillcolor="white [3201]" strokeweight=".5pt">
                <v:textbox>
                  <w:txbxContent>
                    <w:p w:rsidR="007558BF" w:rsidRPr="007558BF" w:rsidRDefault="007558BF">
                      <w:pPr>
                        <w:rPr>
                          <w:sz w:val="20"/>
                          <w:szCs w:val="20"/>
                        </w:rPr>
                      </w:pPr>
                      <w:r w:rsidRPr="007558BF">
                        <w:rPr>
                          <w:sz w:val="20"/>
                          <w:szCs w:val="20"/>
                        </w:rPr>
                        <w:t xml:space="preserve">Holi festival celebrates the beginning of spring and </w:t>
                      </w:r>
                      <w:proofErr w:type="gramStart"/>
                      <w:r w:rsidRPr="007558BF">
                        <w:rPr>
                          <w:sz w:val="20"/>
                          <w:szCs w:val="20"/>
                        </w:rPr>
                        <w:t>is known</w:t>
                      </w:r>
                      <w:proofErr w:type="gramEnd"/>
                      <w:r w:rsidRPr="007558BF">
                        <w:rPr>
                          <w:sz w:val="20"/>
                          <w:szCs w:val="20"/>
                        </w:rPr>
                        <w:t xml:space="preserve"> as the festival of colours.</w:t>
                      </w:r>
                    </w:p>
                  </w:txbxContent>
                </v:textbox>
              </v:shape>
            </w:pict>
          </mc:Fallback>
        </mc:AlternateContent>
      </w:r>
      <w:r w:rsidR="00106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3D63D" wp14:editId="114EAEAA">
                <wp:simplePos x="0" y="0"/>
                <wp:positionH relativeFrom="column">
                  <wp:posOffset>4108938</wp:posOffset>
                </wp:positionH>
                <wp:positionV relativeFrom="paragraph">
                  <wp:posOffset>1307123</wp:posOffset>
                </wp:positionV>
                <wp:extent cx="1822939" cy="1266092"/>
                <wp:effectExtent l="0" t="0" r="254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939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EEE" w:rsidRPr="007558BF" w:rsidRDefault="00755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58BF">
                              <w:rPr>
                                <w:sz w:val="20"/>
                                <w:szCs w:val="20"/>
                              </w:rPr>
                              <w:t>Raksha</w:t>
                            </w:r>
                            <w:proofErr w:type="spellEnd"/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58BF">
                              <w:rPr>
                                <w:sz w:val="20"/>
                                <w:szCs w:val="20"/>
                              </w:rPr>
                              <w:t>Bandhan</w:t>
                            </w:r>
                            <w:proofErr w:type="spellEnd"/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 is the festival of brothers and sisters; a celebration of the relationship between brothers and </w:t>
                            </w:r>
                            <w:proofErr w:type="spellStart"/>
                            <w:r w:rsidRPr="007558BF">
                              <w:rPr>
                                <w:sz w:val="20"/>
                                <w:szCs w:val="20"/>
                              </w:rPr>
                              <w:t>sistersand</w:t>
                            </w:r>
                            <w:proofErr w:type="spellEnd"/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 the dharma (duty) one has to their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D63D" id="Text Box 14" o:spid="_x0000_s1032" type="#_x0000_t202" style="position:absolute;margin-left:323.55pt;margin-top:102.9pt;width:143.55pt;height:9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" fillcolor="white [3201]" strokeweight=".5pt">
                <v:textbox>
                  <w:txbxContent>
                    <w:p w:rsidR="00106EEE" w:rsidRPr="007558BF" w:rsidRDefault="007558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558BF">
                        <w:rPr>
                          <w:sz w:val="20"/>
                          <w:szCs w:val="20"/>
                        </w:rPr>
                        <w:t>Raksha</w:t>
                      </w:r>
                      <w:proofErr w:type="spellEnd"/>
                      <w:r w:rsidRPr="007558B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58BF">
                        <w:rPr>
                          <w:sz w:val="20"/>
                          <w:szCs w:val="20"/>
                        </w:rPr>
                        <w:t>Bandhan</w:t>
                      </w:r>
                      <w:proofErr w:type="spellEnd"/>
                      <w:r w:rsidRPr="007558BF">
                        <w:rPr>
                          <w:sz w:val="20"/>
                          <w:szCs w:val="20"/>
                        </w:rPr>
                        <w:t xml:space="preserve"> is the festival of brothers and sisters; a celebration of the relationship between brothers and </w:t>
                      </w:r>
                      <w:proofErr w:type="spellStart"/>
                      <w:r w:rsidRPr="007558BF">
                        <w:rPr>
                          <w:sz w:val="20"/>
                          <w:szCs w:val="20"/>
                        </w:rPr>
                        <w:t>sistersand</w:t>
                      </w:r>
                      <w:proofErr w:type="spellEnd"/>
                      <w:r w:rsidRPr="007558BF">
                        <w:rPr>
                          <w:sz w:val="20"/>
                          <w:szCs w:val="20"/>
                        </w:rPr>
                        <w:t xml:space="preserve"> the dharma (duty) one has to their family.</w:t>
                      </w:r>
                    </w:p>
                  </w:txbxContent>
                </v:textbox>
              </v:shape>
            </w:pict>
          </mc:Fallback>
        </mc:AlternateContent>
      </w:r>
      <w:r w:rsidR="00106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F74B2" wp14:editId="247C8856">
                <wp:simplePos x="0" y="0"/>
                <wp:positionH relativeFrom="column">
                  <wp:posOffset>1893277</wp:posOffset>
                </wp:positionH>
                <wp:positionV relativeFrom="paragraph">
                  <wp:posOffset>1277815</wp:posOffset>
                </wp:positionV>
                <wp:extent cx="1963615" cy="131445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61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2A3" w:rsidRPr="007558BF" w:rsidRDefault="00B40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Diwali is known as the festival of lights because </w:t>
                            </w:r>
                            <w:proofErr w:type="gramStart"/>
                            <w:r w:rsidRPr="007558BF">
                              <w:rPr>
                                <w:sz w:val="20"/>
                                <w:szCs w:val="20"/>
                              </w:rPr>
                              <w:t>houses and shops</w:t>
                            </w:r>
                            <w:proofErr w:type="gramEnd"/>
                            <w:r w:rsidRPr="007558BF">
                              <w:rPr>
                                <w:sz w:val="20"/>
                                <w:szCs w:val="20"/>
                              </w:rPr>
                              <w:t xml:space="preserve"> and public places are decorated in small oil lamps called diyas.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74B2" id="Text Box 9" o:spid="_x0000_s1033" type="#_x0000_t202" style="position:absolute;margin-left:149.1pt;margin-top:100.6pt;width:154.6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" fillcolor="white [3201]" strokeweight=".5pt">
                <v:textbox>
                  <w:txbxContent>
                    <w:p w:rsidR="00DA52A3" w:rsidRPr="007558BF" w:rsidRDefault="00B40638">
                      <w:pPr>
                        <w:rPr>
                          <w:sz w:val="20"/>
                          <w:szCs w:val="20"/>
                        </w:rPr>
                      </w:pPr>
                      <w:r w:rsidRPr="007558BF">
                        <w:rPr>
                          <w:sz w:val="20"/>
                          <w:szCs w:val="20"/>
                        </w:rPr>
                        <w:t xml:space="preserve">Diwali is known as the festival of lights because </w:t>
                      </w:r>
                      <w:proofErr w:type="gramStart"/>
                      <w:r w:rsidRPr="007558BF">
                        <w:rPr>
                          <w:sz w:val="20"/>
                          <w:szCs w:val="20"/>
                        </w:rPr>
                        <w:t>houses and shops</w:t>
                      </w:r>
                      <w:proofErr w:type="gramEnd"/>
                      <w:r w:rsidRPr="007558BF">
                        <w:rPr>
                          <w:sz w:val="20"/>
                          <w:szCs w:val="20"/>
                        </w:rPr>
                        <w:t xml:space="preserve"> and public places are decorated in small oil lamps called diyas. </w:t>
                      </w:r>
                    </w:p>
                  </w:txbxContent>
                </v:textbox>
              </v:shape>
            </w:pict>
          </mc:Fallback>
        </mc:AlternateContent>
      </w:r>
      <w:r w:rsidR="00106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72382" wp14:editId="536A0B04">
                <wp:simplePos x="0" y="0"/>
                <wp:positionH relativeFrom="column">
                  <wp:posOffset>-293077</wp:posOffset>
                </wp:positionH>
                <wp:positionV relativeFrom="paragraph">
                  <wp:posOffset>2907323</wp:posOffset>
                </wp:positionV>
                <wp:extent cx="6758354" cy="1189892"/>
                <wp:effectExtent l="0" t="0" r="234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54" cy="1189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EEE" w:rsidRDefault="00106EEE">
                            <w:r>
                              <w:t>Useful Websites and Resources:</w:t>
                            </w:r>
                          </w:p>
                          <w:p w:rsidR="00106EEE" w:rsidRDefault="00106EEE">
                            <w:hyperlink r:id="rId11" w:history="1">
                              <w:r w:rsidRPr="00E7215E">
                                <w:rPr>
                                  <w:rStyle w:val="Hyperlink"/>
                                </w:rPr>
                                <w:t>https://www.hindujagruti.org/hinduism-for-kids/category/children-stories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558BF" w:rsidRDefault="007558BF">
                            <w:hyperlink r:id="rId12" w:history="1">
                              <w:r w:rsidRPr="00E7215E">
                                <w:rPr>
                                  <w:rStyle w:val="Hyperlink"/>
                                </w:rPr>
                                <w:t>http://www.primaryresources.co.uk/re/re_Hinduism.htm</w:t>
                              </w:r>
                            </w:hyperlink>
                          </w:p>
                          <w:p w:rsidR="007558BF" w:rsidRDefault="007558BF">
                            <w:hyperlink r:id="rId13" w:history="1">
                              <w:r w:rsidRPr="00E7215E">
                                <w:rPr>
                                  <w:rStyle w:val="Hyperlink"/>
                                </w:rPr>
                                <w:t>https://www.bbc.co.uk/bitesize/topics/zh86n39/articles/zmpp92p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558BF" w:rsidRDefault="0075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2382" id="Text Box 8" o:spid="_x0000_s1034" type="#_x0000_t202" style="position:absolute;margin-left:-23.1pt;margin-top:228.9pt;width:532.15pt;height:9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" fillcolor="white [3201]" strokeweight=".5pt">
                <v:textbox>
                  <w:txbxContent>
                    <w:p w:rsidR="00106EEE" w:rsidRDefault="00106EEE">
                      <w:r>
                        <w:t>Useful Websites and Resources:</w:t>
                      </w:r>
                    </w:p>
                    <w:p w:rsidR="00106EEE" w:rsidRDefault="00106EEE">
                      <w:hyperlink r:id="rId14" w:history="1">
                        <w:r w:rsidRPr="00E7215E">
                          <w:rPr>
                            <w:rStyle w:val="Hyperlink"/>
                          </w:rPr>
                          <w:t>https://www.hindujagruti.org/hinduism-for-kids/category/children-stories</w:t>
                        </w:r>
                      </w:hyperlink>
                      <w:r>
                        <w:t xml:space="preserve"> </w:t>
                      </w:r>
                    </w:p>
                    <w:p w:rsidR="007558BF" w:rsidRDefault="007558BF">
                      <w:hyperlink r:id="rId15" w:history="1">
                        <w:r w:rsidRPr="00E7215E">
                          <w:rPr>
                            <w:rStyle w:val="Hyperlink"/>
                          </w:rPr>
                          <w:t>http://www.primaryresources.co.uk/re/re_Hinduism.htm</w:t>
                        </w:r>
                      </w:hyperlink>
                    </w:p>
                    <w:p w:rsidR="007558BF" w:rsidRDefault="007558BF">
                      <w:hyperlink r:id="rId16" w:history="1">
                        <w:r w:rsidRPr="00E7215E">
                          <w:rPr>
                            <w:rStyle w:val="Hyperlink"/>
                          </w:rPr>
                          <w:t>https://www.bbc.co.uk/bitesize/topics/zh86n39/articles/zmpp92p</w:t>
                        </w:r>
                      </w:hyperlink>
                      <w:r>
                        <w:t xml:space="preserve"> </w:t>
                      </w:r>
                    </w:p>
                    <w:p w:rsidR="007558BF" w:rsidRDefault="007558BF"/>
                  </w:txbxContent>
                </v:textbox>
              </v:shape>
            </w:pict>
          </mc:Fallback>
        </mc:AlternateContent>
      </w:r>
    </w:p>
    <w:sectPr w:rsidR="00BF5795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5FA"/>
    <w:multiLevelType w:val="hybridMultilevel"/>
    <w:tmpl w:val="7AB84890"/>
    <w:lvl w:ilvl="0" w:tplc="7F9AC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AC6"/>
    <w:multiLevelType w:val="multilevel"/>
    <w:tmpl w:val="B00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BEC"/>
    <w:multiLevelType w:val="hybridMultilevel"/>
    <w:tmpl w:val="6968573E"/>
    <w:lvl w:ilvl="0" w:tplc="C9B83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3574"/>
    <w:multiLevelType w:val="hybridMultilevel"/>
    <w:tmpl w:val="3244A8BE"/>
    <w:lvl w:ilvl="0" w:tplc="EE0E41A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290A"/>
    <w:multiLevelType w:val="hybridMultilevel"/>
    <w:tmpl w:val="72E08352"/>
    <w:lvl w:ilvl="0" w:tplc="7E0E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37F3"/>
    <w:multiLevelType w:val="multilevel"/>
    <w:tmpl w:val="485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D4097"/>
    <w:multiLevelType w:val="hybridMultilevel"/>
    <w:tmpl w:val="BC00FC12"/>
    <w:lvl w:ilvl="0" w:tplc="A43AD8E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253D8"/>
    <w:multiLevelType w:val="hybridMultilevel"/>
    <w:tmpl w:val="E2E655EE"/>
    <w:lvl w:ilvl="0" w:tplc="0B422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7BFB"/>
    <w:multiLevelType w:val="hybridMultilevel"/>
    <w:tmpl w:val="00760048"/>
    <w:lvl w:ilvl="0" w:tplc="59D82D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673B2"/>
    <w:multiLevelType w:val="hybridMultilevel"/>
    <w:tmpl w:val="FDA8DCA8"/>
    <w:lvl w:ilvl="0" w:tplc="CA4C6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53F28"/>
    <w:rsid w:val="00077364"/>
    <w:rsid w:val="000B29F4"/>
    <w:rsid w:val="000B4267"/>
    <w:rsid w:val="00106EEE"/>
    <w:rsid w:val="00137FE0"/>
    <w:rsid w:val="00177A33"/>
    <w:rsid w:val="00186CC3"/>
    <w:rsid w:val="00197DAD"/>
    <w:rsid w:val="001E410D"/>
    <w:rsid w:val="0020454D"/>
    <w:rsid w:val="0024553D"/>
    <w:rsid w:val="002E1F4B"/>
    <w:rsid w:val="002F55FC"/>
    <w:rsid w:val="00305692"/>
    <w:rsid w:val="003415C5"/>
    <w:rsid w:val="00350E4D"/>
    <w:rsid w:val="003737A1"/>
    <w:rsid w:val="00373CA5"/>
    <w:rsid w:val="003821DE"/>
    <w:rsid w:val="003B7024"/>
    <w:rsid w:val="003B780A"/>
    <w:rsid w:val="003E5CE6"/>
    <w:rsid w:val="003F04EA"/>
    <w:rsid w:val="00424D62"/>
    <w:rsid w:val="004A501B"/>
    <w:rsid w:val="004D766E"/>
    <w:rsid w:val="00560110"/>
    <w:rsid w:val="00571CD1"/>
    <w:rsid w:val="00575A36"/>
    <w:rsid w:val="005B7AAD"/>
    <w:rsid w:val="005C5415"/>
    <w:rsid w:val="005E3F04"/>
    <w:rsid w:val="005F6C19"/>
    <w:rsid w:val="00625E4F"/>
    <w:rsid w:val="00686260"/>
    <w:rsid w:val="006A1E28"/>
    <w:rsid w:val="006D6B70"/>
    <w:rsid w:val="007558BF"/>
    <w:rsid w:val="00786E0D"/>
    <w:rsid w:val="007D53BF"/>
    <w:rsid w:val="00803084"/>
    <w:rsid w:val="0085130E"/>
    <w:rsid w:val="00851BEA"/>
    <w:rsid w:val="00880615"/>
    <w:rsid w:val="008A4EC9"/>
    <w:rsid w:val="008A6F61"/>
    <w:rsid w:val="008B1EA0"/>
    <w:rsid w:val="008E6B16"/>
    <w:rsid w:val="00905E7F"/>
    <w:rsid w:val="009126B5"/>
    <w:rsid w:val="00916871"/>
    <w:rsid w:val="009533F5"/>
    <w:rsid w:val="00971541"/>
    <w:rsid w:val="00A64BD4"/>
    <w:rsid w:val="00A908D2"/>
    <w:rsid w:val="00AC5E44"/>
    <w:rsid w:val="00AD2922"/>
    <w:rsid w:val="00B03DC3"/>
    <w:rsid w:val="00B40638"/>
    <w:rsid w:val="00B90AD6"/>
    <w:rsid w:val="00BB32A5"/>
    <w:rsid w:val="00BE578A"/>
    <w:rsid w:val="00BF478D"/>
    <w:rsid w:val="00BF5795"/>
    <w:rsid w:val="00C12B67"/>
    <w:rsid w:val="00C56A54"/>
    <w:rsid w:val="00C96E39"/>
    <w:rsid w:val="00CE1B00"/>
    <w:rsid w:val="00CE742B"/>
    <w:rsid w:val="00D25DC9"/>
    <w:rsid w:val="00D54D7E"/>
    <w:rsid w:val="00DA52A3"/>
    <w:rsid w:val="00DC3927"/>
    <w:rsid w:val="00DE0090"/>
    <w:rsid w:val="00E133FF"/>
    <w:rsid w:val="00E23D93"/>
    <w:rsid w:val="00E31395"/>
    <w:rsid w:val="00E342E8"/>
    <w:rsid w:val="00E35DAE"/>
    <w:rsid w:val="00E45E64"/>
    <w:rsid w:val="00E75112"/>
    <w:rsid w:val="00E81CB0"/>
    <w:rsid w:val="00EC2ECD"/>
    <w:rsid w:val="00EF6047"/>
    <w:rsid w:val="00EF6EA1"/>
    <w:rsid w:val="00F57710"/>
    <w:rsid w:val="00F8365F"/>
    <w:rsid w:val="00FA4CA7"/>
    <w:rsid w:val="00FC5E5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5091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  <w:style w:type="paragraph" w:customStyle="1" w:styleId="style20">
    <w:name w:val="style20"/>
    <w:basedOn w:val="Normal"/>
    <w:rsid w:val="008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bitesize/topics/zh86n39/articles/zmpp92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rimaryresources.co.uk/re/re_Hinduism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h86n39/articles/zmpp92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indujagruti.org/hinduism-for-kids/category/children-stori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imaryresources.co.uk/re/re_Hinduism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hindujagruti.org/hinduism-for-kids/category/children-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4</cp:revision>
  <cp:lastPrinted>2020-11-30T11:20:00Z</cp:lastPrinted>
  <dcterms:created xsi:type="dcterms:W3CDTF">2020-12-02T16:44:00Z</dcterms:created>
  <dcterms:modified xsi:type="dcterms:W3CDTF">2020-12-10T11:33:00Z</dcterms:modified>
</cp:coreProperties>
</file>